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379" w:type="dxa"/>
        <w:tblInd w:w="-431" w:type="dxa"/>
        <w:tblLook w:val="04A0" w:firstRow="1" w:lastRow="0" w:firstColumn="1" w:lastColumn="0" w:noHBand="0" w:noVBand="1"/>
      </w:tblPr>
      <w:tblGrid>
        <w:gridCol w:w="1419"/>
        <w:gridCol w:w="5244"/>
        <w:gridCol w:w="2127"/>
        <w:gridCol w:w="1701"/>
        <w:gridCol w:w="3888"/>
      </w:tblGrid>
      <w:tr w:rsidR="000D54B6" w14:paraId="758E0C34" w14:textId="77777777" w:rsidTr="00BB752C">
        <w:tc>
          <w:tcPr>
            <w:tcW w:w="1419" w:type="dxa"/>
            <w:shd w:val="clear" w:color="auto" w:fill="DAE9F7" w:themeFill="text2" w:themeFillTint="1A"/>
          </w:tcPr>
          <w:p w14:paraId="69EE364A" w14:textId="5ED98684" w:rsidR="000D54B6" w:rsidRPr="000D54B6" w:rsidRDefault="000D54B6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Item number </w:t>
            </w:r>
          </w:p>
        </w:tc>
        <w:tc>
          <w:tcPr>
            <w:tcW w:w="5244" w:type="dxa"/>
            <w:shd w:val="clear" w:color="auto" w:fill="DAE9F7" w:themeFill="text2" w:themeFillTint="1A"/>
          </w:tcPr>
          <w:p w14:paraId="47E5EEFC" w14:textId="7AEB3C6D" w:rsidR="000D54B6" w:rsidRPr="000D54B6" w:rsidRDefault="000D54B6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Description</w:t>
            </w:r>
          </w:p>
        </w:tc>
        <w:tc>
          <w:tcPr>
            <w:tcW w:w="2127" w:type="dxa"/>
            <w:shd w:val="clear" w:color="auto" w:fill="DAE9F7" w:themeFill="text2" w:themeFillTint="1A"/>
          </w:tcPr>
          <w:p w14:paraId="5B0E1A6E" w14:textId="38E4BAE2" w:rsidR="000D54B6" w:rsidRPr="000D54B6" w:rsidRDefault="000D54B6">
            <w:pPr>
              <w:rPr>
                <w:b/>
                <w:bCs/>
                <w:sz w:val="32"/>
                <w:szCs w:val="32"/>
              </w:rPr>
            </w:pPr>
            <w:r w:rsidRPr="000D54B6">
              <w:rPr>
                <w:b/>
                <w:bCs/>
                <w:sz w:val="32"/>
                <w:szCs w:val="32"/>
              </w:rPr>
              <w:t>Frequency</w:t>
            </w:r>
          </w:p>
        </w:tc>
        <w:tc>
          <w:tcPr>
            <w:tcW w:w="1701" w:type="dxa"/>
            <w:shd w:val="clear" w:color="auto" w:fill="DAE9F7" w:themeFill="text2" w:themeFillTint="1A"/>
          </w:tcPr>
          <w:p w14:paraId="4718C27B" w14:textId="550A9FCA" w:rsidR="000D54B6" w:rsidRPr="000D54B6" w:rsidRDefault="000D54B6">
            <w:pPr>
              <w:rPr>
                <w:b/>
                <w:bCs/>
                <w:sz w:val="32"/>
                <w:szCs w:val="32"/>
              </w:rPr>
            </w:pPr>
            <w:r w:rsidRPr="000D54B6">
              <w:rPr>
                <w:b/>
                <w:bCs/>
                <w:sz w:val="32"/>
                <w:szCs w:val="32"/>
              </w:rPr>
              <w:t xml:space="preserve">Month </w:t>
            </w:r>
          </w:p>
        </w:tc>
        <w:tc>
          <w:tcPr>
            <w:tcW w:w="3888" w:type="dxa"/>
            <w:shd w:val="clear" w:color="auto" w:fill="DAE9F7" w:themeFill="text2" w:themeFillTint="1A"/>
          </w:tcPr>
          <w:p w14:paraId="1BE9BE54" w14:textId="254527CF" w:rsidR="000D54B6" w:rsidRPr="000D54B6" w:rsidRDefault="000D54B6">
            <w:pPr>
              <w:rPr>
                <w:b/>
                <w:bCs/>
                <w:sz w:val="32"/>
                <w:szCs w:val="32"/>
              </w:rPr>
            </w:pPr>
            <w:r w:rsidRPr="000D54B6">
              <w:rPr>
                <w:b/>
                <w:bCs/>
                <w:sz w:val="32"/>
                <w:szCs w:val="32"/>
              </w:rPr>
              <w:t>Notes</w:t>
            </w:r>
          </w:p>
        </w:tc>
      </w:tr>
      <w:tr w:rsidR="000D54B6" w14:paraId="0D7A004C" w14:textId="77777777" w:rsidTr="000D54B6">
        <w:tc>
          <w:tcPr>
            <w:tcW w:w="1419" w:type="dxa"/>
          </w:tcPr>
          <w:p w14:paraId="54CE5BF7" w14:textId="2419C8A0" w:rsidR="000D54B6" w:rsidRDefault="000D54B6">
            <w:r>
              <w:t>1</w:t>
            </w:r>
          </w:p>
        </w:tc>
        <w:tc>
          <w:tcPr>
            <w:tcW w:w="5244" w:type="dxa"/>
          </w:tcPr>
          <w:p w14:paraId="65772CEF" w14:textId="72A59191" w:rsidR="000D54B6" w:rsidRDefault="000D54B6">
            <w:r>
              <w:t>Financial Report</w:t>
            </w:r>
          </w:p>
        </w:tc>
        <w:tc>
          <w:tcPr>
            <w:tcW w:w="2127" w:type="dxa"/>
          </w:tcPr>
          <w:p w14:paraId="2803CB61" w14:textId="1785D5D2" w:rsidR="000D54B6" w:rsidRDefault="000D54B6">
            <w:r>
              <w:t>Each meeting</w:t>
            </w:r>
          </w:p>
        </w:tc>
        <w:tc>
          <w:tcPr>
            <w:tcW w:w="1701" w:type="dxa"/>
          </w:tcPr>
          <w:p w14:paraId="349E1A10" w14:textId="77777777" w:rsidR="000D54B6" w:rsidRDefault="000D54B6"/>
        </w:tc>
        <w:tc>
          <w:tcPr>
            <w:tcW w:w="3888" w:type="dxa"/>
          </w:tcPr>
          <w:p w14:paraId="305A98C7" w14:textId="77777777" w:rsidR="000D54B6" w:rsidRDefault="000D54B6"/>
        </w:tc>
      </w:tr>
      <w:tr w:rsidR="000D54B6" w14:paraId="40914172" w14:textId="77777777" w:rsidTr="000D54B6">
        <w:tc>
          <w:tcPr>
            <w:tcW w:w="1419" w:type="dxa"/>
          </w:tcPr>
          <w:p w14:paraId="36B874EB" w14:textId="0C32687C" w:rsidR="000D54B6" w:rsidRDefault="000D54B6">
            <w:r>
              <w:t>2</w:t>
            </w:r>
          </w:p>
        </w:tc>
        <w:tc>
          <w:tcPr>
            <w:tcW w:w="5244" w:type="dxa"/>
          </w:tcPr>
          <w:p w14:paraId="1C6A288C" w14:textId="0BAAE8FA" w:rsidR="000D54B6" w:rsidRDefault="000D54B6">
            <w:r>
              <w:t>Annual Financial Statements</w:t>
            </w:r>
          </w:p>
        </w:tc>
        <w:tc>
          <w:tcPr>
            <w:tcW w:w="2127" w:type="dxa"/>
          </w:tcPr>
          <w:p w14:paraId="2FA23A88" w14:textId="30BFC7DA" w:rsidR="000D54B6" w:rsidRDefault="000D54B6">
            <w:r>
              <w:t xml:space="preserve">Annually </w:t>
            </w:r>
          </w:p>
        </w:tc>
        <w:tc>
          <w:tcPr>
            <w:tcW w:w="1701" w:type="dxa"/>
          </w:tcPr>
          <w:p w14:paraId="7DAC4BAB" w14:textId="77777777" w:rsidR="000D54B6" w:rsidRDefault="000D54B6"/>
        </w:tc>
        <w:tc>
          <w:tcPr>
            <w:tcW w:w="3888" w:type="dxa"/>
          </w:tcPr>
          <w:p w14:paraId="55DFDE46" w14:textId="77777777" w:rsidR="000D54B6" w:rsidRDefault="000D54B6"/>
        </w:tc>
      </w:tr>
      <w:tr w:rsidR="000D54B6" w14:paraId="7B1A5B60" w14:textId="77777777" w:rsidTr="000D54B6">
        <w:tc>
          <w:tcPr>
            <w:tcW w:w="1419" w:type="dxa"/>
          </w:tcPr>
          <w:p w14:paraId="4F5CE0B8" w14:textId="04DF2608" w:rsidR="000D54B6" w:rsidRDefault="000D54B6">
            <w:r>
              <w:t>3</w:t>
            </w:r>
          </w:p>
        </w:tc>
        <w:tc>
          <w:tcPr>
            <w:tcW w:w="5244" w:type="dxa"/>
          </w:tcPr>
          <w:p w14:paraId="1F887747" w14:textId="37D9CA60" w:rsidR="000D54B6" w:rsidRDefault="000D54B6">
            <w:r>
              <w:t xml:space="preserve">Audit Reports – </w:t>
            </w:r>
            <w:r w:rsidR="00BB752C">
              <w:t xml:space="preserve">Financial, </w:t>
            </w:r>
            <w:r>
              <w:t>NDIS etc</w:t>
            </w:r>
          </w:p>
        </w:tc>
        <w:tc>
          <w:tcPr>
            <w:tcW w:w="2127" w:type="dxa"/>
          </w:tcPr>
          <w:p w14:paraId="51548F7F" w14:textId="6A4A89B6" w:rsidR="000D54B6" w:rsidRDefault="000D54B6">
            <w:r>
              <w:t xml:space="preserve">As provided </w:t>
            </w:r>
          </w:p>
        </w:tc>
        <w:tc>
          <w:tcPr>
            <w:tcW w:w="1701" w:type="dxa"/>
          </w:tcPr>
          <w:p w14:paraId="3411D786" w14:textId="3A3EE619" w:rsidR="000D54B6" w:rsidRDefault="000D54B6">
            <w:r>
              <w:t>TBA</w:t>
            </w:r>
          </w:p>
        </w:tc>
        <w:tc>
          <w:tcPr>
            <w:tcW w:w="3888" w:type="dxa"/>
          </w:tcPr>
          <w:p w14:paraId="2B860819" w14:textId="7828A7E9" w:rsidR="000D54B6" w:rsidRDefault="000D54B6">
            <w:r>
              <w:t xml:space="preserve">Any audit reports from external providers </w:t>
            </w:r>
          </w:p>
        </w:tc>
      </w:tr>
      <w:tr w:rsidR="000D54B6" w14:paraId="075AA227" w14:textId="77777777" w:rsidTr="000D54B6">
        <w:tc>
          <w:tcPr>
            <w:tcW w:w="1419" w:type="dxa"/>
          </w:tcPr>
          <w:p w14:paraId="7A63A4A8" w14:textId="7FC2B13B" w:rsidR="000D54B6" w:rsidRDefault="000D54B6">
            <w:r>
              <w:t>4</w:t>
            </w:r>
          </w:p>
        </w:tc>
        <w:tc>
          <w:tcPr>
            <w:tcW w:w="5244" w:type="dxa"/>
          </w:tcPr>
          <w:p w14:paraId="3D305F59" w14:textId="163529EF" w:rsidR="000D54B6" w:rsidRDefault="000D54B6">
            <w:r>
              <w:t>Risk Register</w:t>
            </w:r>
          </w:p>
        </w:tc>
        <w:tc>
          <w:tcPr>
            <w:tcW w:w="2127" w:type="dxa"/>
          </w:tcPr>
          <w:p w14:paraId="03C69B59" w14:textId="2461CAA1" w:rsidR="000D54B6" w:rsidRDefault="000D54B6">
            <w:r>
              <w:t>Six monthly</w:t>
            </w:r>
          </w:p>
        </w:tc>
        <w:tc>
          <w:tcPr>
            <w:tcW w:w="1701" w:type="dxa"/>
          </w:tcPr>
          <w:p w14:paraId="754259C7" w14:textId="77777777" w:rsidR="000D54B6" w:rsidRDefault="000D54B6"/>
        </w:tc>
        <w:tc>
          <w:tcPr>
            <w:tcW w:w="3888" w:type="dxa"/>
          </w:tcPr>
          <w:p w14:paraId="0D7B2D31" w14:textId="77777777" w:rsidR="000D54B6" w:rsidRDefault="000D54B6"/>
        </w:tc>
      </w:tr>
      <w:tr w:rsidR="000D54B6" w14:paraId="749CA8DA" w14:textId="77777777" w:rsidTr="000D54B6">
        <w:tc>
          <w:tcPr>
            <w:tcW w:w="1419" w:type="dxa"/>
          </w:tcPr>
          <w:p w14:paraId="26063726" w14:textId="6B162AB4" w:rsidR="000D54B6" w:rsidRDefault="000D54B6">
            <w:r>
              <w:t>5</w:t>
            </w:r>
          </w:p>
        </w:tc>
        <w:tc>
          <w:tcPr>
            <w:tcW w:w="5244" w:type="dxa"/>
          </w:tcPr>
          <w:p w14:paraId="2CE9127D" w14:textId="77777777" w:rsidR="000D54B6" w:rsidRDefault="000D54B6">
            <w:r>
              <w:t>Policies – Financial and risk</w:t>
            </w:r>
          </w:p>
          <w:p w14:paraId="35B3B2A7" w14:textId="5F048E77" w:rsidR="000D54B6" w:rsidRDefault="00BB752C" w:rsidP="000D54B6">
            <w:pPr>
              <w:pStyle w:val="ListParagraph"/>
              <w:numPr>
                <w:ilvl w:val="0"/>
                <w:numId w:val="1"/>
              </w:numPr>
            </w:pPr>
            <w:r>
              <w:t xml:space="preserve">Financial (investments etc) </w:t>
            </w:r>
          </w:p>
          <w:p w14:paraId="57862650" w14:textId="77777777" w:rsidR="000D54B6" w:rsidRDefault="000D54B6" w:rsidP="000D54B6">
            <w:pPr>
              <w:pStyle w:val="ListParagraph"/>
              <w:numPr>
                <w:ilvl w:val="0"/>
                <w:numId w:val="1"/>
              </w:numPr>
            </w:pPr>
            <w:r>
              <w:t>Risk Management (policy and framework)</w:t>
            </w:r>
          </w:p>
          <w:p w14:paraId="3B0B7262" w14:textId="24022ECE" w:rsidR="000D54B6" w:rsidRDefault="00BB752C" w:rsidP="000D54B6">
            <w:pPr>
              <w:pStyle w:val="ListParagraph"/>
              <w:numPr>
                <w:ilvl w:val="0"/>
                <w:numId w:val="1"/>
              </w:numPr>
            </w:pPr>
            <w:r>
              <w:t>OHS Management System</w:t>
            </w:r>
          </w:p>
        </w:tc>
        <w:tc>
          <w:tcPr>
            <w:tcW w:w="2127" w:type="dxa"/>
          </w:tcPr>
          <w:p w14:paraId="412FE6A1" w14:textId="77777777" w:rsidR="000D54B6" w:rsidRDefault="000D54B6"/>
        </w:tc>
        <w:tc>
          <w:tcPr>
            <w:tcW w:w="1701" w:type="dxa"/>
          </w:tcPr>
          <w:p w14:paraId="65AF7DD6" w14:textId="77777777" w:rsidR="000D54B6" w:rsidRDefault="000D54B6"/>
        </w:tc>
        <w:tc>
          <w:tcPr>
            <w:tcW w:w="3888" w:type="dxa"/>
          </w:tcPr>
          <w:p w14:paraId="187B624C" w14:textId="77777777" w:rsidR="000D54B6" w:rsidRDefault="000D54B6"/>
        </w:tc>
      </w:tr>
      <w:tr w:rsidR="000D54B6" w14:paraId="46CECA81" w14:textId="77777777" w:rsidTr="000D54B6">
        <w:tc>
          <w:tcPr>
            <w:tcW w:w="1419" w:type="dxa"/>
          </w:tcPr>
          <w:p w14:paraId="2BE09B0A" w14:textId="4C712869" w:rsidR="000D54B6" w:rsidRDefault="000D54B6">
            <w:r>
              <w:t>6</w:t>
            </w:r>
          </w:p>
        </w:tc>
        <w:tc>
          <w:tcPr>
            <w:tcW w:w="5244" w:type="dxa"/>
          </w:tcPr>
          <w:p w14:paraId="2D75EC4B" w14:textId="567AD94C" w:rsidR="000D54B6" w:rsidRDefault="00BB752C">
            <w:r>
              <w:t>Internal Controls –</w:t>
            </w:r>
          </w:p>
          <w:p w14:paraId="2058EAA9" w14:textId="57BF353D" w:rsidR="00BB752C" w:rsidRDefault="00BB752C" w:rsidP="00BB752C">
            <w:pPr>
              <w:pStyle w:val="ListParagraph"/>
              <w:numPr>
                <w:ilvl w:val="0"/>
                <w:numId w:val="2"/>
              </w:numPr>
            </w:pPr>
            <w:r>
              <w:t>Delegations</w:t>
            </w:r>
          </w:p>
          <w:p w14:paraId="39696683" w14:textId="0193DB83" w:rsidR="00BB752C" w:rsidRDefault="00BB752C" w:rsidP="00BB752C">
            <w:pPr>
              <w:pStyle w:val="ListParagraph"/>
              <w:numPr>
                <w:ilvl w:val="0"/>
                <w:numId w:val="2"/>
              </w:numPr>
            </w:pPr>
            <w:r>
              <w:t>Payroll</w:t>
            </w:r>
          </w:p>
          <w:p w14:paraId="33F45D53" w14:textId="77777777" w:rsidR="00BB752C" w:rsidRDefault="00BB752C" w:rsidP="00BB752C">
            <w:pPr>
              <w:pStyle w:val="ListParagraph"/>
              <w:numPr>
                <w:ilvl w:val="0"/>
                <w:numId w:val="2"/>
              </w:numPr>
            </w:pPr>
            <w:r>
              <w:t>Accounts payable</w:t>
            </w:r>
          </w:p>
          <w:p w14:paraId="77A54152" w14:textId="77777777" w:rsidR="00BB752C" w:rsidRDefault="00BB752C" w:rsidP="00BB752C">
            <w:pPr>
              <w:pStyle w:val="ListParagraph"/>
              <w:numPr>
                <w:ilvl w:val="0"/>
                <w:numId w:val="2"/>
              </w:numPr>
            </w:pPr>
            <w:r>
              <w:t>Information Technology</w:t>
            </w:r>
          </w:p>
          <w:p w14:paraId="36FFBD12" w14:textId="77777777" w:rsidR="00BB752C" w:rsidRDefault="00BB752C" w:rsidP="00BB752C">
            <w:pPr>
              <w:pStyle w:val="ListParagraph"/>
              <w:numPr>
                <w:ilvl w:val="0"/>
                <w:numId w:val="2"/>
              </w:numPr>
            </w:pPr>
            <w:r>
              <w:t>Investments</w:t>
            </w:r>
          </w:p>
          <w:p w14:paraId="0C227ABE" w14:textId="77777777" w:rsidR="00BB752C" w:rsidRDefault="00BB752C" w:rsidP="00BB752C">
            <w:pPr>
              <w:pStyle w:val="ListParagraph"/>
              <w:numPr>
                <w:ilvl w:val="0"/>
                <w:numId w:val="2"/>
              </w:numPr>
            </w:pPr>
            <w:r>
              <w:t>Corporate records</w:t>
            </w:r>
          </w:p>
          <w:p w14:paraId="39069F9E" w14:textId="3C1CF15E" w:rsidR="00BB752C" w:rsidRDefault="00BB752C" w:rsidP="00BB752C">
            <w:pPr>
              <w:pStyle w:val="ListParagraph"/>
              <w:numPr>
                <w:ilvl w:val="0"/>
                <w:numId w:val="2"/>
              </w:numPr>
            </w:pPr>
            <w:r>
              <w:t xml:space="preserve">Recruitment and selection  </w:t>
            </w:r>
          </w:p>
        </w:tc>
        <w:tc>
          <w:tcPr>
            <w:tcW w:w="2127" w:type="dxa"/>
          </w:tcPr>
          <w:p w14:paraId="4E2643F1" w14:textId="77777777" w:rsidR="000D54B6" w:rsidRDefault="000D54B6"/>
        </w:tc>
        <w:tc>
          <w:tcPr>
            <w:tcW w:w="1701" w:type="dxa"/>
          </w:tcPr>
          <w:p w14:paraId="2D0962B2" w14:textId="77777777" w:rsidR="000D54B6" w:rsidRDefault="000D54B6"/>
        </w:tc>
        <w:tc>
          <w:tcPr>
            <w:tcW w:w="3888" w:type="dxa"/>
          </w:tcPr>
          <w:p w14:paraId="5C1C20F4" w14:textId="77777777" w:rsidR="000D54B6" w:rsidRDefault="000D54B6"/>
        </w:tc>
      </w:tr>
      <w:tr w:rsidR="000D54B6" w14:paraId="152E7058" w14:textId="77777777" w:rsidTr="000D54B6">
        <w:tc>
          <w:tcPr>
            <w:tcW w:w="1419" w:type="dxa"/>
          </w:tcPr>
          <w:p w14:paraId="768E5297" w14:textId="2C282913" w:rsidR="000D54B6" w:rsidRDefault="000D54B6">
            <w:r>
              <w:t>7</w:t>
            </w:r>
          </w:p>
        </w:tc>
        <w:tc>
          <w:tcPr>
            <w:tcW w:w="5244" w:type="dxa"/>
          </w:tcPr>
          <w:p w14:paraId="063B8757" w14:textId="45C7AF27" w:rsidR="000D54B6" w:rsidRDefault="00CE0A4F">
            <w:r>
              <w:t>Insurance</w:t>
            </w:r>
            <w:r w:rsidR="00B62B28">
              <w:t xml:space="preserve">s </w:t>
            </w:r>
            <w:r>
              <w:t xml:space="preserve">– cover </w:t>
            </w:r>
            <w:r w:rsidR="00B62B28">
              <w:t>and renewal</w:t>
            </w:r>
            <w:r>
              <w:t xml:space="preserve"> </w:t>
            </w:r>
          </w:p>
        </w:tc>
        <w:tc>
          <w:tcPr>
            <w:tcW w:w="2127" w:type="dxa"/>
          </w:tcPr>
          <w:p w14:paraId="34C3CB3B" w14:textId="642941BD" w:rsidR="000D54B6" w:rsidRDefault="00B62B28">
            <w:r>
              <w:t>Annually</w:t>
            </w:r>
          </w:p>
        </w:tc>
        <w:tc>
          <w:tcPr>
            <w:tcW w:w="1701" w:type="dxa"/>
          </w:tcPr>
          <w:p w14:paraId="565859DE" w14:textId="77777777" w:rsidR="000D54B6" w:rsidRDefault="000D54B6"/>
        </w:tc>
        <w:tc>
          <w:tcPr>
            <w:tcW w:w="3888" w:type="dxa"/>
          </w:tcPr>
          <w:p w14:paraId="167C85C6" w14:textId="77777777" w:rsidR="000D54B6" w:rsidRDefault="000D54B6"/>
        </w:tc>
      </w:tr>
    </w:tbl>
    <w:p w14:paraId="1210825F" w14:textId="77777777" w:rsidR="000D54B6" w:rsidRDefault="000D54B6"/>
    <w:sectPr w:rsidR="000D54B6" w:rsidSect="000D54B6">
      <w:head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1F69C3" w14:textId="77777777" w:rsidR="00BB752C" w:rsidRDefault="00BB752C" w:rsidP="00BB752C">
      <w:pPr>
        <w:spacing w:after="0" w:line="240" w:lineRule="auto"/>
      </w:pPr>
      <w:r>
        <w:separator/>
      </w:r>
    </w:p>
  </w:endnote>
  <w:endnote w:type="continuationSeparator" w:id="0">
    <w:p w14:paraId="6F999262" w14:textId="77777777" w:rsidR="00BB752C" w:rsidRDefault="00BB752C" w:rsidP="00BB75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303CD7" w14:textId="77777777" w:rsidR="00BB752C" w:rsidRDefault="00BB752C" w:rsidP="00BB752C">
      <w:pPr>
        <w:spacing w:after="0" w:line="240" w:lineRule="auto"/>
      </w:pPr>
      <w:r>
        <w:separator/>
      </w:r>
    </w:p>
  </w:footnote>
  <w:footnote w:type="continuationSeparator" w:id="0">
    <w:p w14:paraId="1AE1A967" w14:textId="77777777" w:rsidR="00BB752C" w:rsidRDefault="00BB752C" w:rsidP="00BB75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FE1AFC" w14:textId="5AB7018B" w:rsidR="00BB752C" w:rsidRPr="00BB752C" w:rsidRDefault="00B62B28">
    <w:pPr>
      <w:pStyle w:val="Header"/>
      <w:rPr>
        <w:b/>
        <w:bCs/>
        <w:sz w:val="40"/>
        <w:szCs w:val="40"/>
      </w:rPr>
    </w:pPr>
    <w:sdt>
      <w:sdtPr>
        <w:rPr>
          <w:b/>
          <w:bCs/>
          <w:sz w:val="40"/>
          <w:szCs w:val="40"/>
        </w:rPr>
        <w:id w:val="1938101888"/>
        <w:docPartObj>
          <w:docPartGallery w:val="Watermarks"/>
          <w:docPartUnique/>
        </w:docPartObj>
      </w:sdtPr>
      <w:sdtEndPr/>
      <w:sdtContent>
        <w:r>
          <w:rPr>
            <w:b/>
            <w:bCs/>
            <w:noProof/>
            <w:sz w:val="40"/>
            <w:szCs w:val="40"/>
          </w:rPr>
          <w:pict w14:anchorId="5186D1D7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BB752C" w:rsidRPr="00BB752C">
      <w:rPr>
        <w:b/>
        <w:bCs/>
        <w:sz w:val="40"/>
        <w:szCs w:val="40"/>
      </w:rPr>
      <w:t xml:space="preserve">Headway Gippsland </w:t>
    </w:r>
  </w:p>
  <w:p w14:paraId="49C66EA8" w14:textId="7FE8EA0A" w:rsidR="00BB752C" w:rsidRPr="00BB752C" w:rsidRDefault="00BB752C">
    <w:pPr>
      <w:pStyle w:val="Header"/>
      <w:rPr>
        <w:b/>
        <w:bCs/>
        <w:sz w:val="40"/>
        <w:szCs w:val="40"/>
      </w:rPr>
    </w:pPr>
    <w:r w:rsidRPr="00BB752C">
      <w:rPr>
        <w:b/>
        <w:bCs/>
        <w:sz w:val="40"/>
        <w:szCs w:val="40"/>
      </w:rPr>
      <w:t>Audit &amp; Risk Sub-Committee Review Schedule</w:t>
    </w:r>
  </w:p>
  <w:p w14:paraId="3F7BE90A" w14:textId="77777777" w:rsidR="00BB752C" w:rsidRDefault="00BB75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096DCD"/>
    <w:multiLevelType w:val="hybridMultilevel"/>
    <w:tmpl w:val="1D5A74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DF5F69"/>
    <w:multiLevelType w:val="hybridMultilevel"/>
    <w:tmpl w:val="133640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868018">
    <w:abstractNumId w:val="0"/>
  </w:num>
  <w:num w:numId="2" w16cid:durableId="20770437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4B6"/>
    <w:rsid w:val="0008767E"/>
    <w:rsid w:val="000D3FD4"/>
    <w:rsid w:val="000D54B6"/>
    <w:rsid w:val="00155B27"/>
    <w:rsid w:val="008029B0"/>
    <w:rsid w:val="00B62B28"/>
    <w:rsid w:val="00BB752C"/>
    <w:rsid w:val="00CE0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9B87757"/>
  <w15:chartTrackingRefBased/>
  <w15:docId w15:val="{C4413163-843F-4C96-AB4D-B86E277E7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D54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54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54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54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54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54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54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54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54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54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54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54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54B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54B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54B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54B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54B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54B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D54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D54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54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D54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D54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54B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D54B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D54B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54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54B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D54B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D54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B75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752C"/>
  </w:style>
  <w:style w:type="paragraph" w:styleId="Footer">
    <w:name w:val="footer"/>
    <w:basedOn w:val="Normal"/>
    <w:link w:val="FooterChar"/>
    <w:uiPriority w:val="99"/>
    <w:unhideWhenUsed/>
    <w:rsid w:val="00BB75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75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2B8DD6-4F43-406A-9528-7DCABD0EC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Yvette Dore</dc:creator>
  <cp:keywords/>
  <dc:description/>
  <cp:lastModifiedBy>Yvette Dore</cp:lastModifiedBy>
  <cp:revision>4</cp:revision>
  <dcterms:created xsi:type="dcterms:W3CDTF">2024-11-18T03:48:00Z</dcterms:created>
  <dcterms:modified xsi:type="dcterms:W3CDTF">2024-11-18T03:55:00Z</dcterms:modified>
</cp:coreProperties>
</file>